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bookmarkStart w:id="0" w:name="_GoBack"/>
      <w:bookmarkEnd w:id="0"/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First Name:</w:t>
      </w: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Family Name:</w:t>
      </w: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Institution and postal address:</w:t>
      </w: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Country:</w:t>
      </w: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Email address:</w:t>
      </w: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Questions:</w:t>
      </w: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>• Are you interested to participate in the IEC-14 conference?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905F35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905F35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hanging="284"/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Are 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you </w:t>
      </w:r>
      <w:r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>interested in participating in the on-line version only of the conference</w:t>
      </w:r>
      <w:r w:rsidRPr="00905F35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>?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586F8F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No</w:t>
      </w:r>
      <w:r w:rsidRPr="00586F8F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Pr="006C0365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Do you intend to offer an oral presentation?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905F35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No</w:t>
      </w:r>
      <w:r w:rsidRPr="00F44AEB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Do you intend to present one or several posters?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3 </w:t>
      </w:r>
    </w:p>
    <w:p w:rsidR="00FB56FB" w:rsidRPr="0000681E" w:rsidRDefault="00FB56FB" w:rsidP="00FB56FB">
      <w:pPr>
        <w:spacing w:after="0" w:line="240" w:lineRule="auto"/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00681E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2</w:t>
      </w:r>
    </w:p>
    <w:p w:rsidR="00FB56FB" w:rsidRPr="00824B4D" w:rsidRDefault="00FB56FB" w:rsidP="00FB56FB">
      <w:pPr>
        <w:spacing w:after="0" w:line="240" w:lineRule="auto"/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905F35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1</w:t>
      </w:r>
      <w:r w:rsidRPr="0000681E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0</w:t>
      </w:r>
    </w:p>
    <w:p w:rsidR="00FB56FB" w:rsidRPr="006C0365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Are you interested in the pre-conference excursion?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586F8F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No</w:t>
      </w:r>
      <w:r w:rsidRPr="00586F8F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left="-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Are you interested in the post-conference excursion?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586F8F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No</w:t>
      </w:r>
      <w:r w:rsidRPr="00586F8F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p w:rsidR="00FB56FB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Pr="006C0365" w:rsidRDefault="00FB56FB" w:rsidP="00FB56FB">
      <w:pPr>
        <w:spacing w:after="0" w:line="240" w:lineRule="auto"/>
        <w:ind w:left="-284" w:firstLine="284"/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</w:pPr>
    </w:p>
    <w:p w:rsidR="00FB56FB" w:rsidRDefault="00FB56FB" w:rsidP="00FB56FB">
      <w:pPr>
        <w:spacing w:after="0" w:line="240" w:lineRule="auto"/>
        <w:ind w:hanging="284"/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</w:pPr>
      <w:r w:rsidRPr="006C0365"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• Are 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you </w:t>
      </w:r>
      <w:r w:rsidRPr="00905F35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>intending to come with an “accompanying person”?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Yes</w:t>
      </w:r>
      <w:r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FB56FB" w:rsidRDefault="00FB56FB" w:rsidP="00FB56FB">
      <w:pPr>
        <w:spacing w:after="0" w:line="240" w:lineRule="auto"/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sym w:font="Wingdings 2" w:char="F0A3"/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Pr="00586F8F"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n-US"/>
        </w:rPr>
        <w:t>No</w:t>
      </w:r>
      <w:r w:rsidRPr="00586F8F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 xml:space="preserve"> </w:t>
      </w:r>
    </w:p>
    <w:p w:rsidR="009C689B" w:rsidRPr="00FB56FB" w:rsidRDefault="00FB56FB" w:rsidP="00FB56FB">
      <w:pPr>
        <w:spacing w:after="0" w:line="240" w:lineRule="auto"/>
        <w:ind w:left="-284" w:firstLine="284"/>
        <w:rPr>
          <w:lang w:val="en-US"/>
        </w:rPr>
      </w:pP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sym w:font="Wingdings 2" w:char="F0A3"/>
      </w:r>
      <w:r w:rsidRPr="00586F8F">
        <w:rPr>
          <w:rFonts w:ascii="Arial" w:hAnsi="Arial" w:cs="Arial"/>
          <w:bCs/>
          <w:iCs/>
          <w:color w:val="2E74B5" w:themeColor="accent1" w:themeShade="BF"/>
          <w:sz w:val="24"/>
          <w:szCs w:val="24"/>
          <w:lang w:val="en-US"/>
        </w:rPr>
        <w:t xml:space="preserve"> </w:t>
      </w:r>
      <w:r w:rsidRPr="006C0365">
        <w:rPr>
          <w:rFonts w:ascii="Arial" w:hAnsi="Arial" w:cs="Arial"/>
          <w:bCs/>
          <w:i/>
          <w:iCs/>
          <w:color w:val="2E74B5" w:themeColor="accent1" w:themeShade="BF"/>
          <w:sz w:val="24"/>
          <w:szCs w:val="24"/>
          <w:lang w:val="en-US"/>
        </w:rPr>
        <w:t>I don’t know yet</w:t>
      </w:r>
    </w:p>
    <w:sectPr w:rsidR="009C689B" w:rsidRPr="00FB56FB" w:rsidSect="00FB56F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B"/>
    <w:rsid w:val="009C689B"/>
    <w:rsid w:val="00E632EB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293F-F2A2-4981-9339-266422C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6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Daoulet Farah</cp:lastModifiedBy>
  <cp:revision>2</cp:revision>
  <dcterms:created xsi:type="dcterms:W3CDTF">2021-10-26T13:45:00Z</dcterms:created>
  <dcterms:modified xsi:type="dcterms:W3CDTF">2021-10-26T13:45:00Z</dcterms:modified>
</cp:coreProperties>
</file>